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75D9" w14:textId="688D06D7" w:rsidR="00DA0DFD" w:rsidRPr="00231CF2" w:rsidRDefault="00231CF2" w:rsidP="00231CF2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 </w:t>
      </w:r>
      <w:r w:rsidR="00777A47" w:rsidRPr="00231CF2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別　紙</w:t>
      </w:r>
      <w:r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 </w:t>
      </w:r>
    </w:p>
    <w:p w14:paraId="49DCC338" w14:textId="77777777" w:rsidR="00777A47" w:rsidRPr="001F2E2B" w:rsidRDefault="00777A4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EF28D45" w14:textId="77777777" w:rsidR="00777A47" w:rsidRPr="001F2E2B" w:rsidRDefault="00777A4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ED3C52F" w14:textId="6B09C6A8" w:rsidR="00777A47" w:rsidRPr="001F2E2B" w:rsidRDefault="00777A47" w:rsidP="00777A47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1F2E2B">
        <w:rPr>
          <w:rFonts w:ascii="HG丸ｺﾞｼｯｸM-PRO" w:eastAsia="HG丸ｺﾞｼｯｸM-PRO" w:hAnsi="HG丸ｺﾞｼｯｸM-PRO" w:hint="eastAsia"/>
          <w:sz w:val="32"/>
          <w:szCs w:val="32"/>
        </w:rPr>
        <w:t>取組内容の具体的な事例</w:t>
      </w:r>
    </w:p>
    <w:p w14:paraId="1EF84473" w14:textId="77777777" w:rsidR="00777A47" w:rsidRPr="001F2E2B" w:rsidRDefault="00777A47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402"/>
        <w:gridCol w:w="5782"/>
      </w:tblGrid>
      <w:tr w:rsidR="00A55AD4" w:rsidRPr="001F2E2B" w14:paraId="277691A8" w14:textId="77777777" w:rsidTr="00231CF2">
        <w:trPr>
          <w:trHeight w:hRule="exact" w:val="454"/>
        </w:trPr>
        <w:tc>
          <w:tcPr>
            <w:tcW w:w="9640" w:type="dxa"/>
            <w:gridSpan w:val="3"/>
            <w:shd w:val="clear" w:color="auto" w:fill="D9D9D9" w:themeFill="background1" w:themeFillShade="D9"/>
            <w:vAlign w:val="center"/>
          </w:tcPr>
          <w:p w14:paraId="458F59D8" w14:textId="0B71A030" w:rsidR="00A55AD4" w:rsidRPr="001F2E2B" w:rsidRDefault="00F466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（１）</w:t>
            </w:r>
            <w:r w:rsidR="00A55AD4"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観光客への周知・啓発（必須項目</w:t>
            </w:r>
            <w:r w:rsidR="00A55AD4"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A55AD4" w:rsidRPr="001F2E2B" w14:paraId="1DF20F55" w14:textId="77777777" w:rsidTr="00A608A3">
        <w:trPr>
          <w:trHeight w:hRule="exact" w:val="454"/>
        </w:trPr>
        <w:tc>
          <w:tcPr>
            <w:tcW w:w="3858" w:type="dxa"/>
            <w:gridSpan w:val="2"/>
            <w:vAlign w:val="center"/>
          </w:tcPr>
          <w:p w14:paraId="61E0B1F4" w14:textId="42C40166" w:rsidR="00A55AD4" w:rsidRPr="001F2E2B" w:rsidRDefault="00A55AD4" w:rsidP="00A55AD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取組項目</w:t>
            </w:r>
          </w:p>
        </w:tc>
        <w:tc>
          <w:tcPr>
            <w:tcW w:w="5782" w:type="dxa"/>
            <w:vAlign w:val="center"/>
          </w:tcPr>
          <w:p w14:paraId="0417BE74" w14:textId="1E7ED037" w:rsidR="00A55AD4" w:rsidRPr="001F2E2B" w:rsidRDefault="00A55AD4" w:rsidP="00A55AD4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取組内容の事例</w:t>
            </w:r>
          </w:p>
        </w:tc>
      </w:tr>
      <w:tr w:rsidR="00777A47" w:rsidRPr="001F2E2B" w14:paraId="44C94098" w14:textId="77777777" w:rsidTr="00A608A3">
        <w:trPr>
          <w:trHeight w:hRule="exact" w:val="1814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0ABE99E0" w14:textId="5EEE6E57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①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D21D08F" w14:textId="7C0BE1E8" w:rsidR="00777A47" w:rsidRPr="001F2E2B" w:rsidRDefault="001172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観光客への京都観光モラルの周知・啓発やマナー啓発・対策、地域の習慣やルールを伝える取組を行っている。</w:t>
            </w:r>
          </w:p>
        </w:tc>
        <w:tc>
          <w:tcPr>
            <w:tcW w:w="5782" w:type="dxa"/>
            <w:tcBorders>
              <w:bottom w:val="single" w:sz="4" w:space="0" w:color="auto"/>
            </w:tcBorders>
            <w:vAlign w:val="center"/>
          </w:tcPr>
          <w:p w14:paraId="254AE1E8" w14:textId="0077FAFC" w:rsidR="00777A47" w:rsidRPr="001F2E2B" w:rsidRDefault="003462E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チラシやステッカーの掲示、デジタルサイネージ等による周知・啓発</w:t>
            </w: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/ ホームページやSNSによる周知・啓発 / 京都観光モラルに沿った取組の発信 / 地域の習慣やルールを伝える取組 /など</w:t>
            </w:r>
          </w:p>
        </w:tc>
      </w:tr>
      <w:tr w:rsidR="00777A47" w:rsidRPr="001F2E2B" w14:paraId="7D5A3B40" w14:textId="77777777" w:rsidTr="00A608A3">
        <w:trPr>
          <w:trHeight w:hRule="exact" w:val="1361"/>
        </w:trPr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BFF3B6" w14:textId="68076DF3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②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F58DEC" w14:textId="0011F685" w:rsidR="00777A47" w:rsidRPr="001F2E2B" w:rsidRDefault="001172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従業員へ京都観光モラルの理解・実践を促す取り組みを行っている。</w:t>
            </w:r>
          </w:p>
        </w:tc>
        <w:tc>
          <w:tcPr>
            <w:tcW w:w="57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52537F" w14:textId="62B29B02" w:rsidR="00777A47" w:rsidRPr="001F2E2B" w:rsidRDefault="003462E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従業員への京都観光モラルの周知・説明</w:t>
            </w: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/ 京都観光モラルに関する勉強会やミーティングの実施 / 京都観光モラルに沿った取組の検討・実施 / など</w:t>
            </w:r>
          </w:p>
        </w:tc>
      </w:tr>
      <w:tr w:rsidR="00A608A3" w:rsidRPr="001F2E2B" w14:paraId="1125C3B2" w14:textId="77777777" w:rsidTr="00231CF2">
        <w:trPr>
          <w:trHeight w:hRule="exact" w:val="454"/>
        </w:trPr>
        <w:tc>
          <w:tcPr>
            <w:tcW w:w="9640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96A431" w14:textId="64879A84" w:rsidR="00A608A3" w:rsidRPr="001F2E2B" w:rsidRDefault="00F466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（２）</w:t>
            </w:r>
            <w:r w:rsidR="00A608A3"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地域文化・コミュニティへの貢献、市民生活と観光の調和</w:t>
            </w:r>
          </w:p>
        </w:tc>
      </w:tr>
      <w:tr w:rsidR="00A608A3" w:rsidRPr="001F2E2B" w14:paraId="7DA7E6A6" w14:textId="77777777" w:rsidTr="00A608A3">
        <w:trPr>
          <w:trHeight w:hRule="exact" w:val="454"/>
        </w:trPr>
        <w:tc>
          <w:tcPr>
            <w:tcW w:w="3858" w:type="dxa"/>
            <w:gridSpan w:val="2"/>
            <w:vAlign w:val="center"/>
          </w:tcPr>
          <w:p w14:paraId="6789327B" w14:textId="7C48DC8F" w:rsidR="00A608A3" w:rsidRPr="001F2E2B" w:rsidRDefault="00A608A3" w:rsidP="00A608A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取組項目</w:t>
            </w:r>
          </w:p>
        </w:tc>
        <w:tc>
          <w:tcPr>
            <w:tcW w:w="5782" w:type="dxa"/>
            <w:vAlign w:val="center"/>
          </w:tcPr>
          <w:p w14:paraId="15627825" w14:textId="59C2FA13" w:rsidR="00A608A3" w:rsidRPr="001F2E2B" w:rsidRDefault="00A608A3" w:rsidP="00A608A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取組内容の事例</w:t>
            </w:r>
          </w:p>
        </w:tc>
      </w:tr>
      <w:tr w:rsidR="00777A47" w:rsidRPr="001F2E2B" w14:paraId="0CDCA5DE" w14:textId="77777777" w:rsidTr="00A608A3">
        <w:trPr>
          <w:trHeight w:hRule="exact" w:val="1814"/>
        </w:trPr>
        <w:tc>
          <w:tcPr>
            <w:tcW w:w="456" w:type="dxa"/>
            <w:vAlign w:val="center"/>
          </w:tcPr>
          <w:p w14:paraId="70D1399C" w14:textId="0E98CDFF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③</w:t>
            </w:r>
          </w:p>
        </w:tc>
        <w:tc>
          <w:tcPr>
            <w:tcW w:w="3402" w:type="dxa"/>
            <w:vAlign w:val="center"/>
          </w:tcPr>
          <w:p w14:paraId="259C0D7C" w14:textId="11EE0C2B" w:rsidR="00777A47" w:rsidRPr="001F2E2B" w:rsidRDefault="00117202" w:rsidP="0011720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地域活動への参加・協力を行っている。</w:t>
            </w:r>
          </w:p>
        </w:tc>
        <w:tc>
          <w:tcPr>
            <w:tcW w:w="5782" w:type="dxa"/>
            <w:vAlign w:val="center"/>
          </w:tcPr>
          <w:p w14:paraId="6EBE129B" w14:textId="45B3AA3C" w:rsidR="00777A47" w:rsidRPr="001F2E2B" w:rsidRDefault="003462E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祭・地蔵盆等の伝統行事への参加、文化芸術・生活文化（茶道、華道等）の支援</w:t>
            </w: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/ 自治会・町内会等への加入 / 地域のボランティア活動への参加・協力 / 観光客と地域住民が交流する機会の提供 / など</w:t>
            </w:r>
          </w:p>
        </w:tc>
      </w:tr>
      <w:tr w:rsidR="00777A47" w:rsidRPr="001F2E2B" w14:paraId="7D21FD21" w14:textId="77777777" w:rsidTr="00A608A3">
        <w:trPr>
          <w:trHeight w:hRule="exact" w:val="1361"/>
        </w:trPr>
        <w:tc>
          <w:tcPr>
            <w:tcW w:w="456" w:type="dxa"/>
            <w:vAlign w:val="center"/>
          </w:tcPr>
          <w:p w14:paraId="07D3FC4F" w14:textId="4804AB8A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④</w:t>
            </w:r>
          </w:p>
        </w:tc>
        <w:tc>
          <w:tcPr>
            <w:tcW w:w="3402" w:type="dxa"/>
            <w:vAlign w:val="center"/>
          </w:tcPr>
          <w:p w14:paraId="6A832130" w14:textId="7896FF61" w:rsidR="00777A47" w:rsidRPr="001F2E2B" w:rsidRDefault="001172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地域産品や伝統産業製品を活用している。</w:t>
            </w:r>
          </w:p>
        </w:tc>
        <w:tc>
          <w:tcPr>
            <w:tcW w:w="5782" w:type="dxa"/>
            <w:vAlign w:val="center"/>
          </w:tcPr>
          <w:p w14:paraId="439D1B02" w14:textId="52487500" w:rsidR="00777A47" w:rsidRPr="001F2E2B" w:rsidRDefault="003462E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地域の特産物や伝統産業製品の展示・販売・商品開発</w:t>
            </w: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/ 店舗等への地域産木材の活用 /  地域の農水産物の販売・活用 / など</w:t>
            </w:r>
          </w:p>
        </w:tc>
      </w:tr>
      <w:tr w:rsidR="00777A47" w:rsidRPr="001F2E2B" w14:paraId="1136833D" w14:textId="77777777" w:rsidTr="00A608A3">
        <w:trPr>
          <w:trHeight w:hRule="exact" w:val="1361"/>
        </w:trPr>
        <w:tc>
          <w:tcPr>
            <w:tcW w:w="456" w:type="dxa"/>
            <w:vAlign w:val="center"/>
          </w:tcPr>
          <w:p w14:paraId="1BF8E04A" w14:textId="31371B49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⑤</w:t>
            </w:r>
          </w:p>
        </w:tc>
        <w:tc>
          <w:tcPr>
            <w:tcW w:w="3402" w:type="dxa"/>
            <w:vAlign w:val="center"/>
          </w:tcPr>
          <w:p w14:paraId="35C12FC1" w14:textId="7DCB559A" w:rsidR="00777A47" w:rsidRPr="001F2E2B" w:rsidRDefault="001172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京都らしい多様な文化・価値の発信に取り組んでいる。</w:t>
            </w:r>
          </w:p>
        </w:tc>
        <w:tc>
          <w:tcPr>
            <w:tcW w:w="5782" w:type="dxa"/>
            <w:vAlign w:val="center"/>
          </w:tcPr>
          <w:p w14:paraId="4F51D3C8" w14:textId="06922252" w:rsidR="00777A47" w:rsidRPr="001F2E2B" w:rsidRDefault="003462E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文化財の保存や活用</w:t>
            </w: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/  祭・地蔵盆等の伝統行事、文化芸術・生活文化（茶道、華道等）の情報発信、体験 / 伝統技術の継承に資する取組 / など</w:t>
            </w:r>
          </w:p>
        </w:tc>
      </w:tr>
      <w:tr w:rsidR="00777A47" w:rsidRPr="001F2E2B" w14:paraId="4DBFD639" w14:textId="77777777" w:rsidTr="00A608A3">
        <w:trPr>
          <w:trHeight w:hRule="exact" w:val="1814"/>
        </w:trPr>
        <w:tc>
          <w:tcPr>
            <w:tcW w:w="456" w:type="dxa"/>
            <w:vAlign w:val="center"/>
          </w:tcPr>
          <w:p w14:paraId="73557DFE" w14:textId="7F22EB4A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⑥</w:t>
            </w:r>
          </w:p>
        </w:tc>
        <w:tc>
          <w:tcPr>
            <w:tcW w:w="3402" w:type="dxa"/>
            <w:vAlign w:val="center"/>
          </w:tcPr>
          <w:p w14:paraId="31CF7A60" w14:textId="01B0FE52" w:rsidR="00777A47" w:rsidRPr="001F2E2B" w:rsidRDefault="001172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地域人材の雇用・登用、人材育成事業を行っている。</w:t>
            </w:r>
          </w:p>
        </w:tc>
        <w:tc>
          <w:tcPr>
            <w:tcW w:w="5782" w:type="dxa"/>
            <w:vAlign w:val="center"/>
          </w:tcPr>
          <w:p w14:paraId="7F968D83" w14:textId="439358D0" w:rsidR="00777A47" w:rsidRPr="001F2E2B" w:rsidRDefault="003462E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地域における雇用の創出</w:t>
            </w: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/ 地域住民を登用した事業の実施 / 学校等と連携した調査・研究、事業の実施 / 職業の学びの場を提供（インターンシップ、職場関連授業）/ など</w:t>
            </w:r>
          </w:p>
        </w:tc>
      </w:tr>
      <w:tr w:rsidR="00777A47" w:rsidRPr="001F2E2B" w14:paraId="74928B51" w14:textId="77777777" w:rsidTr="00A608A3">
        <w:trPr>
          <w:trHeight w:hRule="exact" w:val="1814"/>
        </w:trPr>
        <w:tc>
          <w:tcPr>
            <w:tcW w:w="456" w:type="dxa"/>
            <w:vAlign w:val="center"/>
          </w:tcPr>
          <w:p w14:paraId="6D645AE5" w14:textId="340A4802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⑦</w:t>
            </w:r>
          </w:p>
        </w:tc>
        <w:tc>
          <w:tcPr>
            <w:tcW w:w="3402" w:type="dxa"/>
            <w:vAlign w:val="center"/>
          </w:tcPr>
          <w:p w14:paraId="3DFFF456" w14:textId="5997BBE6" w:rsidR="00777A47" w:rsidRPr="001F2E2B" w:rsidRDefault="001172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まちづくり・受入環境整備を推進している。</w:t>
            </w:r>
          </w:p>
        </w:tc>
        <w:tc>
          <w:tcPr>
            <w:tcW w:w="5782" w:type="dxa"/>
            <w:vAlign w:val="center"/>
          </w:tcPr>
          <w:p w14:paraId="1F4D53BF" w14:textId="6D43C83D" w:rsidR="00777A47" w:rsidRPr="001F2E2B" w:rsidRDefault="003462E6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バス待ちスペース提供やベンチの設置</w:t>
            </w: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/ 自社所有の建物等を公共・地域のために開放（コミュニティ・コワーキングスペース） /  ワークショップや勉強会等への参加 / など</w:t>
            </w:r>
          </w:p>
        </w:tc>
      </w:tr>
      <w:tr w:rsidR="00777A47" w:rsidRPr="001F2E2B" w14:paraId="637F5E39" w14:textId="77777777" w:rsidTr="00A608A3">
        <w:trPr>
          <w:trHeight w:hRule="exact" w:val="1814"/>
        </w:trPr>
        <w:tc>
          <w:tcPr>
            <w:tcW w:w="456" w:type="dxa"/>
            <w:vAlign w:val="center"/>
          </w:tcPr>
          <w:p w14:paraId="67616F70" w14:textId="52B4F5B6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⑧</w:t>
            </w:r>
          </w:p>
        </w:tc>
        <w:tc>
          <w:tcPr>
            <w:tcW w:w="3402" w:type="dxa"/>
            <w:vAlign w:val="center"/>
          </w:tcPr>
          <w:p w14:paraId="1FFD0929" w14:textId="6F33A540" w:rsidR="00777A47" w:rsidRPr="001F2E2B" w:rsidRDefault="001172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地域への利益還元を行っている。</w:t>
            </w:r>
          </w:p>
        </w:tc>
        <w:tc>
          <w:tcPr>
            <w:tcW w:w="5782" w:type="dxa"/>
            <w:vAlign w:val="center"/>
          </w:tcPr>
          <w:p w14:paraId="49552BD5" w14:textId="69979C43" w:rsidR="00777A47" w:rsidRPr="001F2E2B" w:rsidRDefault="003462E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地域住民を対象とした割引やサービスの実施</w:t>
            </w: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/ 地域の飲食店等の利用推奨 / 地域住民向けの内覧会開催など、事業を理解してもらうための仕組みづくり / など</w:t>
            </w:r>
          </w:p>
        </w:tc>
      </w:tr>
      <w:tr w:rsidR="00777A47" w:rsidRPr="001F2E2B" w14:paraId="67F7F4E6" w14:textId="77777777" w:rsidTr="00A608A3">
        <w:trPr>
          <w:trHeight w:hRule="exact" w:val="1361"/>
        </w:trPr>
        <w:tc>
          <w:tcPr>
            <w:tcW w:w="456" w:type="dxa"/>
            <w:vAlign w:val="center"/>
          </w:tcPr>
          <w:p w14:paraId="598DAD41" w14:textId="54E40076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⑨</w:t>
            </w:r>
          </w:p>
        </w:tc>
        <w:tc>
          <w:tcPr>
            <w:tcW w:w="3402" w:type="dxa"/>
            <w:vAlign w:val="center"/>
          </w:tcPr>
          <w:p w14:paraId="2B3C85BC" w14:textId="1E051B5B" w:rsidR="00777A47" w:rsidRPr="001F2E2B" w:rsidRDefault="001172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地域に配慮した事業運営を行っている。</w:t>
            </w:r>
          </w:p>
        </w:tc>
        <w:tc>
          <w:tcPr>
            <w:tcW w:w="5782" w:type="dxa"/>
            <w:vAlign w:val="center"/>
          </w:tcPr>
          <w:p w14:paraId="4BE33F15" w14:textId="60BD8DE6" w:rsidR="00777A47" w:rsidRPr="001F2E2B" w:rsidRDefault="003462E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ごみの散乱・騒音等を防止する取組の実施</w:t>
            </w: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/ 混雑や行列待ちを防ぐための取組の実施 / 来客者用の駐車場や駐輪場の設置 / など</w:t>
            </w:r>
          </w:p>
        </w:tc>
      </w:tr>
      <w:tr w:rsidR="00777A47" w:rsidRPr="001F2E2B" w14:paraId="776F0F56" w14:textId="77777777" w:rsidTr="00A608A3">
        <w:trPr>
          <w:trHeight w:hRule="exact" w:val="2268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2E34BCB8" w14:textId="7B0130CB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⑩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8389A7D" w14:textId="5F16CEA3" w:rsidR="00777A47" w:rsidRPr="001F2E2B" w:rsidRDefault="001172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地域や社会に貢献する活動を推進している。</w:t>
            </w:r>
          </w:p>
        </w:tc>
        <w:tc>
          <w:tcPr>
            <w:tcW w:w="5782" w:type="dxa"/>
            <w:tcBorders>
              <w:bottom w:val="single" w:sz="4" w:space="0" w:color="auto"/>
            </w:tcBorders>
            <w:vAlign w:val="center"/>
          </w:tcPr>
          <w:p w14:paraId="6E8B775D" w14:textId="447E7501" w:rsidR="00777A47" w:rsidRPr="001F2E2B" w:rsidRDefault="003462E6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観光による地域活性化</w:t>
            </w: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/ 地域住民を対象とした事業や割引・サービス等の実施 / 地域の子ども食堂の運営・支援/ 「こども１１０番のいえ」「こども１１０番のくるま」への参加・寄付等による社会貢献 / 公民連携事業への参画 / など</w:t>
            </w:r>
          </w:p>
        </w:tc>
      </w:tr>
      <w:tr w:rsidR="00777A47" w:rsidRPr="001F2E2B" w14:paraId="3B97BCA0" w14:textId="77777777" w:rsidTr="00A608A3">
        <w:trPr>
          <w:trHeight w:val="454"/>
        </w:trPr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1FBC15" w14:textId="74F29AF5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⑪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7F549C" w14:textId="1621133B" w:rsidR="00777A47" w:rsidRPr="001F2E2B" w:rsidRDefault="001172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その他</w:t>
            </w:r>
          </w:p>
        </w:tc>
        <w:tc>
          <w:tcPr>
            <w:tcW w:w="57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DDBC91" w14:textId="53A6C004" w:rsidR="00777A47" w:rsidRPr="001F2E2B" w:rsidRDefault="00A55A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京都観光モラルに資する取組</w:t>
            </w:r>
          </w:p>
        </w:tc>
      </w:tr>
      <w:tr w:rsidR="00A608A3" w:rsidRPr="001F2E2B" w14:paraId="47400124" w14:textId="77777777" w:rsidTr="00F46623">
        <w:trPr>
          <w:trHeight w:val="454"/>
        </w:trPr>
        <w:tc>
          <w:tcPr>
            <w:tcW w:w="9640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A140CE" w14:textId="66020D82" w:rsidR="00A608A3" w:rsidRPr="001F2E2B" w:rsidRDefault="00F46623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（３）</w:t>
            </w:r>
            <w:r w:rsidR="00A608A3" w:rsidRPr="001F2E2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質の高いサービス・商品の提供・人材育成</w:t>
            </w:r>
          </w:p>
        </w:tc>
      </w:tr>
      <w:tr w:rsidR="00D226AA" w:rsidRPr="001F2E2B" w14:paraId="58B1F1C1" w14:textId="77777777" w:rsidTr="00BD3AA6">
        <w:trPr>
          <w:trHeight w:hRule="exact" w:val="454"/>
        </w:trPr>
        <w:tc>
          <w:tcPr>
            <w:tcW w:w="3858" w:type="dxa"/>
            <w:gridSpan w:val="2"/>
            <w:vAlign w:val="center"/>
          </w:tcPr>
          <w:p w14:paraId="427C7211" w14:textId="0C8390B6" w:rsidR="00D226AA" w:rsidRPr="001F2E2B" w:rsidRDefault="00D226AA" w:rsidP="00D226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取組項目</w:t>
            </w:r>
          </w:p>
        </w:tc>
        <w:tc>
          <w:tcPr>
            <w:tcW w:w="5782" w:type="dxa"/>
            <w:vAlign w:val="center"/>
          </w:tcPr>
          <w:p w14:paraId="3B30C2E7" w14:textId="60FDACFF" w:rsidR="00D226AA" w:rsidRPr="001F2E2B" w:rsidRDefault="00D226AA" w:rsidP="00D226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取組内容の事例</w:t>
            </w:r>
          </w:p>
        </w:tc>
      </w:tr>
      <w:tr w:rsidR="00777A47" w:rsidRPr="001F2E2B" w14:paraId="426A1B6B" w14:textId="77777777" w:rsidTr="00A608A3">
        <w:trPr>
          <w:trHeight w:hRule="exact" w:val="2722"/>
        </w:trPr>
        <w:tc>
          <w:tcPr>
            <w:tcW w:w="456" w:type="dxa"/>
            <w:vAlign w:val="center"/>
          </w:tcPr>
          <w:p w14:paraId="70DC40FD" w14:textId="6AE55CE9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⑫</w:t>
            </w:r>
          </w:p>
        </w:tc>
        <w:tc>
          <w:tcPr>
            <w:tcW w:w="3402" w:type="dxa"/>
            <w:vAlign w:val="center"/>
          </w:tcPr>
          <w:p w14:paraId="4CB60F5D" w14:textId="1127B5DE" w:rsidR="00777A47" w:rsidRPr="001F2E2B" w:rsidRDefault="00117202" w:rsidP="0011720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商品・サービスの質の向上に取り組んでいる。</w:t>
            </w:r>
          </w:p>
        </w:tc>
        <w:tc>
          <w:tcPr>
            <w:tcW w:w="5782" w:type="dxa"/>
            <w:vAlign w:val="center"/>
          </w:tcPr>
          <w:p w14:paraId="7F783A86" w14:textId="58F16BCA" w:rsidR="00777A47" w:rsidRPr="001F2E2B" w:rsidRDefault="00A55A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サービスの質の向上（外国籍社員の在籍、手荷物預かり）</w:t>
            </w: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/ 京都の習わしや文化をおもてなしに活かす取組 / 持続可能性の観点を含めた利用客の満足度を継続的に把握し、改良するプロセスを導入 / 商品の付加価値を上げる取組 /満足度の高いおもてなし、心づかいによる接客の質の向上 / など</w:t>
            </w:r>
          </w:p>
        </w:tc>
      </w:tr>
      <w:tr w:rsidR="00777A47" w:rsidRPr="001F2E2B" w14:paraId="2938FE15" w14:textId="77777777" w:rsidTr="00A608A3">
        <w:trPr>
          <w:trHeight w:hRule="exact" w:val="2268"/>
        </w:trPr>
        <w:tc>
          <w:tcPr>
            <w:tcW w:w="456" w:type="dxa"/>
            <w:vAlign w:val="center"/>
          </w:tcPr>
          <w:p w14:paraId="5B81BDA6" w14:textId="48279933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⑬</w:t>
            </w:r>
          </w:p>
        </w:tc>
        <w:tc>
          <w:tcPr>
            <w:tcW w:w="3402" w:type="dxa"/>
            <w:vAlign w:val="center"/>
          </w:tcPr>
          <w:p w14:paraId="1B55604D" w14:textId="3D505613" w:rsidR="00777A47" w:rsidRPr="001F2E2B" w:rsidRDefault="001172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多様な文化や習慣に対応したサービスを提供している。</w:t>
            </w:r>
          </w:p>
        </w:tc>
        <w:tc>
          <w:tcPr>
            <w:tcW w:w="5782" w:type="dxa"/>
            <w:vAlign w:val="center"/>
          </w:tcPr>
          <w:p w14:paraId="355C1907" w14:textId="7CDCA826" w:rsidR="00777A47" w:rsidRPr="001F2E2B" w:rsidRDefault="00A55A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京都の歴史・文化・伝統を学ぶ機会や観光客の文化・生活習慣を理解する機会の設置</w:t>
            </w: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/ 多言語に対応した接客や案内表示 / 様々な食文化や宗教に対応したサービスの実施 / 性の多様性に対応したサービスの実施 / など</w:t>
            </w:r>
          </w:p>
        </w:tc>
      </w:tr>
      <w:tr w:rsidR="00777A47" w:rsidRPr="001F2E2B" w14:paraId="41709352" w14:textId="77777777" w:rsidTr="00D226AA">
        <w:trPr>
          <w:trHeight w:val="2268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30ADB6FA" w14:textId="08553D1E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⑭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3515C88" w14:textId="31EC4605" w:rsidR="00777A47" w:rsidRPr="001F2E2B" w:rsidRDefault="001172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高齢者や障害などのある方でも利用しやすいサービスを提供している。</w:t>
            </w:r>
          </w:p>
        </w:tc>
        <w:tc>
          <w:tcPr>
            <w:tcW w:w="5782" w:type="dxa"/>
            <w:tcBorders>
              <w:bottom w:val="single" w:sz="4" w:space="0" w:color="auto"/>
            </w:tcBorders>
            <w:vAlign w:val="center"/>
          </w:tcPr>
          <w:p w14:paraId="3357915E" w14:textId="3ED90507" w:rsidR="00777A47" w:rsidRPr="001F2E2B" w:rsidRDefault="00A55A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施設・客室等におけるユニバーサルデザイン対応やバリアフリー化</w:t>
            </w: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/ 顧客の状況に応じたサービスの提供 / バリアフリーツアーの造成・受入れ / 当事者（障がいを持った方や高齢者等）へのヒアリング / など</w:t>
            </w:r>
          </w:p>
        </w:tc>
      </w:tr>
      <w:tr w:rsidR="00777A47" w:rsidRPr="001F2E2B" w14:paraId="29F00097" w14:textId="77777777" w:rsidTr="00D226AA">
        <w:trPr>
          <w:trHeight w:hRule="exact" w:val="454"/>
        </w:trPr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5A01CB" w14:textId="57E1B8DA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⑮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03A97B" w14:textId="14AEBD2A" w:rsidR="00777A47" w:rsidRPr="001F2E2B" w:rsidRDefault="001172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その他</w:t>
            </w:r>
          </w:p>
        </w:tc>
        <w:tc>
          <w:tcPr>
            <w:tcW w:w="57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899A44" w14:textId="7DCDA78A" w:rsidR="00777A47" w:rsidRPr="001F2E2B" w:rsidRDefault="00A55A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京都観光モラルに資する取組</w:t>
            </w:r>
          </w:p>
        </w:tc>
      </w:tr>
      <w:tr w:rsidR="00D226AA" w:rsidRPr="001F2E2B" w14:paraId="40162B05" w14:textId="77777777" w:rsidTr="00231CF2">
        <w:trPr>
          <w:trHeight w:hRule="exact" w:val="454"/>
        </w:trPr>
        <w:tc>
          <w:tcPr>
            <w:tcW w:w="9640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3F1BB0" w14:textId="625A9FAB" w:rsidR="00D226AA" w:rsidRPr="001F2E2B" w:rsidRDefault="00F466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（４）</w:t>
            </w:r>
            <w:r w:rsidR="00D226AA" w:rsidRPr="001F2E2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環境・景観の保全</w:t>
            </w:r>
          </w:p>
        </w:tc>
      </w:tr>
      <w:tr w:rsidR="00D226AA" w:rsidRPr="001F2E2B" w14:paraId="1F24B428" w14:textId="77777777" w:rsidTr="000B23DF">
        <w:trPr>
          <w:trHeight w:hRule="exact" w:val="454"/>
        </w:trPr>
        <w:tc>
          <w:tcPr>
            <w:tcW w:w="3858" w:type="dxa"/>
            <w:gridSpan w:val="2"/>
            <w:vAlign w:val="center"/>
          </w:tcPr>
          <w:p w14:paraId="4FA1D61B" w14:textId="3623AE36" w:rsidR="00D226AA" w:rsidRPr="001F2E2B" w:rsidRDefault="00D226AA" w:rsidP="00D226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取組項目</w:t>
            </w:r>
          </w:p>
        </w:tc>
        <w:tc>
          <w:tcPr>
            <w:tcW w:w="5782" w:type="dxa"/>
            <w:vAlign w:val="center"/>
          </w:tcPr>
          <w:p w14:paraId="0E9FAFB7" w14:textId="7592C015" w:rsidR="00D226AA" w:rsidRPr="001F2E2B" w:rsidRDefault="00D226AA" w:rsidP="00D226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取組内容の事例</w:t>
            </w:r>
          </w:p>
        </w:tc>
      </w:tr>
      <w:tr w:rsidR="00777A47" w:rsidRPr="001F2E2B" w14:paraId="738B40DD" w14:textId="77777777" w:rsidTr="00D226AA">
        <w:trPr>
          <w:trHeight w:hRule="exact" w:val="2268"/>
        </w:trPr>
        <w:tc>
          <w:tcPr>
            <w:tcW w:w="456" w:type="dxa"/>
            <w:vAlign w:val="center"/>
          </w:tcPr>
          <w:p w14:paraId="3EF6DD54" w14:textId="65A5E5C9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⑯</w:t>
            </w:r>
          </w:p>
        </w:tc>
        <w:tc>
          <w:tcPr>
            <w:tcW w:w="3402" w:type="dxa"/>
            <w:vAlign w:val="center"/>
          </w:tcPr>
          <w:p w14:paraId="1F95AF64" w14:textId="7F249C39" w:rsidR="00777A47" w:rsidRPr="001F2E2B" w:rsidRDefault="00117202" w:rsidP="0011720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食品ロスの削減を推進している。</w:t>
            </w:r>
          </w:p>
        </w:tc>
        <w:tc>
          <w:tcPr>
            <w:tcW w:w="5782" w:type="dxa"/>
            <w:vAlign w:val="center"/>
          </w:tcPr>
          <w:p w14:paraId="4C765AEE" w14:textId="59200F4E" w:rsidR="00777A47" w:rsidRPr="001F2E2B" w:rsidRDefault="00A55A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食品ロスの削減についての啓発</w:t>
            </w: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/ 顧客が食べ切れない料理のテイクアウト対応　※食品の衛生面に十分に注意してください / 小盛りやハーフサイズのメニュー開発・提供 / 捨てられる食材の活用（規格外食材、野菜の皮を肥料にする）/など</w:t>
            </w:r>
          </w:p>
        </w:tc>
      </w:tr>
      <w:tr w:rsidR="00777A47" w:rsidRPr="001F2E2B" w14:paraId="7C00A44C" w14:textId="77777777" w:rsidTr="00D226AA">
        <w:trPr>
          <w:trHeight w:hRule="exact" w:val="2268"/>
        </w:trPr>
        <w:tc>
          <w:tcPr>
            <w:tcW w:w="456" w:type="dxa"/>
            <w:vAlign w:val="center"/>
          </w:tcPr>
          <w:p w14:paraId="25CE3CDD" w14:textId="51A6D2FE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⑰</w:t>
            </w:r>
          </w:p>
        </w:tc>
        <w:tc>
          <w:tcPr>
            <w:tcW w:w="3402" w:type="dxa"/>
            <w:vAlign w:val="center"/>
          </w:tcPr>
          <w:p w14:paraId="7401B642" w14:textId="78BCC41E" w:rsidR="00777A47" w:rsidRPr="001F2E2B" w:rsidRDefault="001172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温室効果ガスの排出量の削減に取り組んでいる。</w:t>
            </w:r>
          </w:p>
        </w:tc>
        <w:tc>
          <w:tcPr>
            <w:tcW w:w="5782" w:type="dxa"/>
            <w:vAlign w:val="center"/>
          </w:tcPr>
          <w:p w14:paraId="00BA093A" w14:textId="0D5A959D" w:rsidR="00777A47" w:rsidRPr="001F2E2B" w:rsidRDefault="00A55A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再生可能エネルギーの利用・供給</w:t>
            </w: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/ 伝統の知恵（水打ち、グリーンカーテン、雨庭）の活用 / 事業活動等の脱炭素化に向けた取組計画の策定 / 停車のアイドリングストップ / 公共交通機関の活用 / グリーン電力の契約 /  EV車等の導入 / など</w:t>
            </w:r>
          </w:p>
        </w:tc>
      </w:tr>
      <w:tr w:rsidR="00777A47" w:rsidRPr="001F2E2B" w14:paraId="152FE00B" w14:textId="77777777" w:rsidTr="00D226AA">
        <w:trPr>
          <w:trHeight w:hRule="exact" w:val="1361"/>
        </w:trPr>
        <w:tc>
          <w:tcPr>
            <w:tcW w:w="456" w:type="dxa"/>
            <w:vAlign w:val="center"/>
          </w:tcPr>
          <w:p w14:paraId="57EF938D" w14:textId="2A070B05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⑱</w:t>
            </w:r>
          </w:p>
        </w:tc>
        <w:tc>
          <w:tcPr>
            <w:tcW w:w="3402" w:type="dxa"/>
            <w:vAlign w:val="center"/>
          </w:tcPr>
          <w:p w14:paraId="1CFC7219" w14:textId="3920BBFE" w:rsidR="00777A47" w:rsidRPr="001F2E2B" w:rsidRDefault="001172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省エネルギー化などの資源の保全に取り組んでいる。</w:t>
            </w:r>
          </w:p>
        </w:tc>
        <w:tc>
          <w:tcPr>
            <w:tcW w:w="5782" w:type="dxa"/>
            <w:vAlign w:val="center"/>
          </w:tcPr>
          <w:p w14:paraId="1BB1F5D0" w14:textId="255426E9" w:rsidR="00777A47" w:rsidRPr="001F2E2B" w:rsidRDefault="00A55A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省エネ性能の高い（トップランナー基準を満たした）製品の積極的な導入</w:t>
            </w: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/ 節電・節水目標の設定 / など</w:t>
            </w:r>
          </w:p>
        </w:tc>
      </w:tr>
      <w:tr w:rsidR="00777A47" w:rsidRPr="001F2E2B" w14:paraId="1FEA9AF5" w14:textId="77777777" w:rsidTr="00D226AA">
        <w:trPr>
          <w:trHeight w:hRule="exact" w:val="1361"/>
        </w:trPr>
        <w:tc>
          <w:tcPr>
            <w:tcW w:w="456" w:type="dxa"/>
            <w:vAlign w:val="center"/>
          </w:tcPr>
          <w:p w14:paraId="1D7B7F5B" w14:textId="50F816BD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⑲</w:t>
            </w:r>
          </w:p>
        </w:tc>
        <w:tc>
          <w:tcPr>
            <w:tcW w:w="3402" w:type="dxa"/>
            <w:vAlign w:val="center"/>
          </w:tcPr>
          <w:p w14:paraId="25D177D0" w14:textId="4B08C926" w:rsidR="00777A47" w:rsidRPr="001F2E2B" w:rsidRDefault="001172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ごみの減量に取り組んでいる。</w:t>
            </w:r>
          </w:p>
        </w:tc>
        <w:tc>
          <w:tcPr>
            <w:tcW w:w="5782" w:type="dxa"/>
            <w:vAlign w:val="center"/>
          </w:tcPr>
          <w:p w14:paraId="6FEE316A" w14:textId="5BEDE562" w:rsidR="00777A47" w:rsidRPr="001F2E2B" w:rsidRDefault="00A55A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ごみの減量及び再資源化（リサイクル製品の活用・販売含む）</w:t>
            </w: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/ 過剰包装の廃止・縮小 / マイバッグ、マイボトルの推奨 / など</w:t>
            </w:r>
          </w:p>
        </w:tc>
      </w:tr>
      <w:tr w:rsidR="00777A47" w:rsidRPr="001F2E2B" w14:paraId="76D851C9" w14:textId="77777777" w:rsidTr="00D226AA">
        <w:trPr>
          <w:trHeight w:hRule="exact" w:val="2268"/>
        </w:trPr>
        <w:tc>
          <w:tcPr>
            <w:tcW w:w="456" w:type="dxa"/>
            <w:vAlign w:val="center"/>
          </w:tcPr>
          <w:p w14:paraId="44DBDD21" w14:textId="45FC9584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⑳</w:t>
            </w:r>
          </w:p>
        </w:tc>
        <w:tc>
          <w:tcPr>
            <w:tcW w:w="3402" w:type="dxa"/>
            <w:vAlign w:val="center"/>
          </w:tcPr>
          <w:p w14:paraId="41BF02B2" w14:textId="7A4F3F56" w:rsidR="00777A47" w:rsidRPr="001F2E2B" w:rsidRDefault="001172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環境保護に資する取組みを推進している。</w:t>
            </w:r>
          </w:p>
        </w:tc>
        <w:tc>
          <w:tcPr>
            <w:tcW w:w="5782" w:type="dxa"/>
            <w:vAlign w:val="center"/>
          </w:tcPr>
          <w:p w14:paraId="57D739FC" w14:textId="4CADAD94" w:rsidR="00777A47" w:rsidRPr="001F2E2B" w:rsidRDefault="00A55A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環境に配慮した製品・サービスの購入及び利用並びに提供</w:t>
            </w: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/ 在来種の植樹等による敷地内緑化や森林育成の実施 / リデュース、リユース、リサイクル（３R）の推進　/環境保全につながるサステナブルツーリズム等の推進 / など</w:t>
            </w:r>
          </w:p>
        </w:tc>
      </w:tr>
      <w:tr w:rsidR="00777A47" w:rsidRPr="001F2E2B" w14:paraId="64452AFB" w14:textId="77777777" w:rsidTr="00D226AA">
        <w:trPr>
          <w:trHeight w:val="1814"/>
        </w:trPr>
        <w:tc>
          <w:tcPr>
            <w:tcW w:w="456" w:type="dxa"/>
            <w:vAlign w:val="center"/>
          </w:tcPr>
          <w:p w14:paraId="242D84AB" w14:textId="5E14B004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㉑</w:t>
            </w:r>
          </w:p>
        </w:tc>
        <w:tc>
          <w:tcPr>
            <w:tcW w:w="3402" w:type="dxa"/>
            <w:vAlign w:val="center"/>
          </w:tcPr>
          <w:p w14:paraId="0147596F" w14:textId="49089DD2" w:rsidR="00777A47" w:rsidRPr="001F2E2B" w:rsidRDefault="001172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使い捨てプラスチック製品の削減に取り組んでいる。</w:t>
            </w:r>
          </w:p>
        </w:tc>
        <w:tc>
          <w:tcPr>
            <w:tcW w:w="5782" w:type="dxa"/>
            <w:vAlign w:val="center"/>
          </w:tcPr>
          <w:p w14:paraId="293EAB7A" w14:textId="11D81227" w:rsidR="00777A47" w:rsidRPr="001F2E2B" w:rsidRDefault="00A55A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竹製の歯ブラシや剃刀などのアメニティの脱プラ</w:t>
            </w: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/ 紙ストロー、紙袋の導入 / バイオマス製品の導入 / ビンやガラス製のリユース食器の活用 /  ペットボトルの削減 / など</w:t>
            </w:r>
          </w:p>
        </w:tc>
      </w:tr>
      <w:tr w:rsidR="00777A47" w:rsidRPr="001F2E2B" w14:paraId="2097B6AE" w14:textId="77777777" w:rsidTr="00231CF2">
        <w:trPr>
          <w:trHeight w:hRule="exact" w:val="2268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59810BF4" w14:textId="26545B2E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㉒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B4814F" w14:textId="58837909" w:rsidR="00777A47" w:rsidRPr="001F2E2B" w:rsidRDefault="001172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景観に配慮した取り組みを実施している。</w:t>
            </w:r>
          </w:p>
        </w:tc>
        <w:tc>
          <w:tcPr>
            <w:tcW w:w="5782" w:type="dxa"/>
            <w:tcBorders>
              <w:bottom w:val="single" w:sz="4" w:space="0" w:color="auto"/>
            </w:tcBorders>
            <w:vAlign w:val="center"/>
          </w:tcPr>
          <w:p w14:paraId="15D17C3C" w14:textId="51F78617" w:rsidR="00777A47" w:rsidRPr="001F2E2B" w:rsidRDefault="00A55A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壁面・庭・屋上の緑化や植栽など緑の創出と保全、管理</w:t>
            </w: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/ 街並みに配慮した建物の外観や内装（建物の高さ・看板・車止め・カラーコーン）/ 京都らしい夜間景観づくりのための指針に基づいた照明手法 / 京町家保全・再生・活用につながる取組 / など</w:t>
            </w:r>
          </w:p>
        </w:tc>
      </w:tr>
      <w:tr w:rsidR="00777A47" w:rsidRPr="001F2E2B" w14:paraId="42B38CB4" w14:textId="77777777" w:rsidTr="00231CF2">
        <w:trPr>
          <w:trHeight w:hRule="exact" w:val="454"/>
        </w:trPr>
        <w:tc>
          <w:tcPr>
            <w:tcW w:w="45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E900E0" w14:textId="2985511E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㉓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D3787A" w14:textId="174E9CFF" w:rsidR="00777A47" w:rsidRPr="001F2E2B" w:rsidRDefault="001172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その他</w:t>
            </w:r>
          </w:p>
        </w:tc>
        <w:tc>
          <w:tcPr>
            <w:tcW w:w="57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C1B7C4" w14:textId="7EA7A63D" w:rsidR="00777A47" w:rsidRPr="001F2E2B" w:rsidRDefault="00A55A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京都観光モラルに資する取組</w:t>
            </w:r>
          </w:p>
        </w:tc>
      </w:tr>
      <w:tr w:rsidR="00D226AA" w:rsidRPr="001F2E2B" w14:paraId="3A01B674" w14:textId="77777777" w:rsidTr="00231CF2">
        <w:trPr>
          <w:trHeight w:hRule="exact" w:val="454"/>
        </w:trPr>
        <w:tc>
          <w:tcPr>
            <w:tcW w:w="9640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1E5077" w14:textId="4F889BD5" w:rsidR="00D226AA" w:rsidRPr="001F2E2B" w:rsidRDefault="00F4662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（５）</w:t>
            </w:r>
            <w:r w:rsidR="00D226AA" w:rsidRPr="001F2E2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災害や感染症等の危機に強い観光の実現</w:t>
            </w:r>
          </w:p>
        </w:tc>
      </w:tr>
      <w:tr w:rsidR="00D226AA" w:rsidRPr="001F2E2B" w14:paraId="121D3F1B" w14:textId="77777777" w:rsidTr="00D226AA">
        <w:trPr>
          <w:trHeight w:hRule="exact" w:val="454"/>
        </w:trPr>
        <w:tc>
          <w:tcPr>
            <w:tcW w:w="3858" w:type="dxa"/>
            <w:gridSpan w:val="2"/>
            <w:vAlign w:val="center"/>
          </w:tcPr>
          <w:p w14:paraId="0370A57C" w14:textId="13AF44F2" w:rsidR="00D226AA" w:rsidRPr="001F2E2B" w:rsidRDefault="00D226AA" w:rsidP="00D226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取組項目</w:t>
            </w:r>
          </w:p>
        </w:tc>
        <w:tc>
          <w:tcPr>
            <w:tcW w:w="5782" w:type="dxa"/>
            <w:vAlign w:val="center"/>
          </w:tcPr>
          <w:p w14:paraId="1389375A" w14:textId="13B9E21C" w:rsidR="00D226AA" w:rsidRPr="001F2E2B" w:rsidRDefault="00D226AA" w:rsidP="00D226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取組内容の事例</w:t>
            </w:r>
          </w:p>
        </w:tc>
      </w:tr>
      <w:tr w:rsidR="00777A47" w:rsidRPr="001F2E2B" w14:paraId="07A97B5F" w14:textId="77777777" w:rsidTr="001F2E2B">
        <w:trPr>
          <w:trHeight w:hRule="exact" w:val="3629"/>
        </w:trPr>
        <w:tc>
          <w:tcPr>
            <w:tcW w:w="456" w:type="dxa"/>
            <w:vAlign w:val="center"/>
          </w:tcPr>
          <w:p w14:paraId="3167AD22" w14:textId="4C3FDFE5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㉔</w:t>
            </w:r>
          </w:p>
        </w:tc>
        <w:tc>
          <w:tcPr>
            <w:tcW w:w="3402" w:type="dxa"/>
            <w:vAlign w:val="center"/>
          </w:tcPr>
          <w:p w14:paraId="7169C5CB" w14:textId="305A5B5E" w:rsidR="00777A47" w:rsidRPr="001F2E2B" w:rsidRDefault="00117202" w:rsidP="00117202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緊急時や災害時における備え等に取り組んでいる。</w:t>
            </w:r>
          </w:p>
        </w:tc>
        <w:tc>
          <w:tcPr>
            <w:tcW w:w="5782" w:type="dxa"/>
            <w:vAlign w:val="center"/>
          </w:tcPr>
          <w:p w14:paraId="01D5F1CA" w14:textId="767CCBD9" w:rsidR="00777A47" w:rsidRPr="001F2E2B" w:rsidRDefault="00A55A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避難・防災訓練の定期的な実施</w:t>
            </w: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/ 食糧等の備蓄 /  非常用電源の設置 / 災害時における地域住民等の受け入れ / 従業員への防災袋の配布 / 帰宅困難者や地域住民の受入れ体制の整備（災害時帰宅支援ステーションの登録等） / 職員の緊急連絡網の作成、救急・救命講習の実施 / 敷地内の案内として路面誘導サインを導入 / AEDの設置や従業員等への救急・救命講習　/ など</w:t>
            </w:r>
          </w:p>
        </w:tc>
      </w:tr>
      <w:tr w:rsidR="00777A47" w:rsidRPr="001F2E2B" w14:paraId="549C6DAA" w14:textId="77777777" w:rsidTr="00231CF2">
        <w:trPr>
          <w:trHeight w:hRule="exact" w:val="907"/>
        </w:trPr>
        <w:tc>
          <w:tcPr>
            <w:tcW w:w="456" w:type="dxa"/>
            <w:vAlign w:val="center"/>
          </w:tcPr>
          <w:p w14:paraId="66AE2B0F" w14:textId="0D6FE441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㉕</w:t>
            </w:r>
          </w:p>
        </w:tc>
        <w:tc>
          <w:tcPr>
            <w:tcW w:w="3402" w:type="dxa"/>
            <w:vAlign w:val="center"/>
          </w:tcPr>
          <w:p w14:paraId="42B6DA15" w14:textId="35F71E4B" w:rsidR="00777A47" w:rsidRPr="001F2E2B" w:rsidRDefault="001172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感染症に備えた対策を実施している。</w:t>
            </w:r>
          </w:p>
        </w:tc>
        <w:tc>
          <w:tcPr>
            <w:tcW w:w="5782" w:type="dxa"/>
            <w:vAlign w:val="center"/>
          </w:tcPr>
          <w:p w14:paraId="7BD9263A" w14:textId="45C36AEB" w:rsidR="00777A47" w:rsidRPr="001F2E2B" w:rsidRDefault="00A55A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テレワークや時差出勤等の推奨</w:t>
            </w: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/ 新型コロナウイルス感染防止対策の徹底 / 衛生対策の徹底 / など</w:t>
            </w:r>
          </w:p>
        </w:tc>
      </w:tr>
      <w:tr w:rsidR="00777A47" w:rsidRPr="001F2E2B" w14:paraId="66426876" w14:textId="77777777" w:rsidTr="00231CF2">
        <w:trPr>
          <w:trHeight w:hRule="exact" w:val="907"/>
        </w:trPr>
        <w:tc>
          <w:tcPr>
            <w:tcW w:w="456" w:type="dxa"/>
            <w:vAlign w:val="center"/>
          </w:tcPr>
          <w:p w14:paraId="50A68AB3" w14:textId="285ACCAC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㉖</w:t>
            </w:r>
          </w:p>
        </w:tc>
        <w:tc>
          <w:tcPr>
            <w:tcW w:w="3402" w:type="dxa"/>
            <w:vAlign w:val="center"/>
          </w:tcPr>
          <w:p w14:paraId="2023D636" w14:textId="1DDA7D89" w:rsidR="00777A47" w:rsidRPr="001F2E2B" w:rsidRDefault="001172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様々な危機に対応する事業継続の取組みを行っている。</w:t>
            </w:r>
          </w:p>
        </w:tc>
        <w:tc>
          <w:tcPr>
            <w:tcW w:w="5782" w:type="dxa"/>
            <w:vAlign w:val="center"/>
          </w:tcPr>
          <w:p w14:paraId="19DD9FA6" w14:textId="4C6E9667" w:rsidR="00777A47" w:rsidRPr="001F2E2B" w:rsidRDefault="00A55A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BCP（事業継続計画）の作成 / 特定の市場にとらわれない誘客の多角化 / など</w:t>
            </w:r>
          </w:p>
        </w:tc>
      </w:tr>
      <w:tr w:rsidR="00777A47" w:rsidRPr="001F2E2B" w14:paraId="0FE6F36C" w14:textId="77777777" w:rsidTr="00231CF2">
        <w:trPr>
          <w:trHeight w:hRule="exact" w:val="454"/>
        </w:trPr>
        <w:tc>
          <w:tcPr>
            <w:tcW w:w="456" w:type="dxa"/>
            <w:vAlign w:val="center"/>
          </w:tcPr>
          <w:p w14:paraId="23CDBB7D" w14:textId="55C321F1" w:rsidR="00777A47" w:rsidRPr="001F2E2B" w:rsidRDefault="00777A47" w:rsidP="0011720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㉗</w:t>
            </w:r>
          </w:p>
        </w:tc>
        <w:tc>
          <w:tcPr>
            <w:tcW w:w="3402" w:type="dxa"/>
            <w:vAlign w:val="center"/>
          </w:tcPr>
          <w:p w14:paraId="269E82AD" w14:textId="668E626E" w:rsidR="00777A47" w:rsidRPr="001F2E2B" w:rsidRDefault="0011720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その他</w:t>
            </w:r>
          </w:p>
        </w:tc>
        <w:tc>
          <w:tcPr>
            <w:tcW w:w="5782" w:type="dxa"/>
            <w:vAlign w:val="center"/>
          </w:tcPr>
          <w:p w14:paraId="2A07FFA4" w14:textId="32AD81B7" w:rsidR="00777A47" w:rsidRPr="001F2E2B" w:rsidRDefault="00A55A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E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京都観光モラルに資する取組</w:t>
            </w:r>
          </w:p>
        </w:tc>
      </w:tr>
    </w:tbl>
    <w:p w14:paraId="3F8BAF86" w14:textId="77777777" w:rsidR="00777A47" w:rsidRPr="001F2E2B" w:rsidRDefault="00777A4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FC3578E" w14:textId="77777777" w:rsidR="00777A47" w:rsidRPr="001F2E2B" w:rsidRDefault="00777A47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777A47" w:rsidRPr="001F2E2B" w:rsidSect="00231CF2">
      <w:footerReference w:type="default" r:id="rId6"/>
      <w:pgSz w:w="11906" w:h="16838"/>
      <w:pgMar w:top="1418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95CE5" w14:textId="77777777" w:rsidR="00F962A9" w:rsidRDefault="00F962A9" w:rsidP="00231CF2">
      <w:r>
        <w:separator/>
      </w:r>
    </w:p>
  </w:endnote>
  <w:endnote w:type="continuationSeparator" w:id="0">
    <w:p w14:paraId="138FC8A7" w14:textId="77777777" w:rsidR="00F962A9" w:rsidRDefault="00F962A9" w:rsidP="0023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3893241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sz w:val="18"/>
        <w:szCs w:val="18"/>
      </w:rPr>
    </w:sdtEndPr>
    <w:sdtContent>
      <w:p w14:paraId="717A6911" w14:textId="19869481" w:rsidR="00231CF2" w:rsidRPr="00231CF2" w:rsidRDefault="00231CF2" w:rsidP="00231CF2">
        <w:pPr>
          <w:pStyle w:val="a6"/>
          <w:jc w:val="center"/>
          <w:rPr>
            <w:rFonts w:ascii="HG丸ｺﾞｼｯｸM-PRO" w:eastAsia="HG丸ｺﾞｼｯｸM-PRO" w:hAnsi="HG丸ｺﾞｼｯｸM-PRO" w:hint="eastAsia"/>
            <w:sz w:val="18"/>
            <w:szCs w:val="18"/>
          </w:rPr>
        </w:pPr>
        <w:r w:rsidRPr="00231CF2">
          <w:rPr>
            <w:rFonts w:ascii="HG丸ｺﾞｼｯｸM-PRO" w:eastAsia="HG丸ｺﾞｼｯｸM-PRO" w:hAnsi="HG丸ｺﾞｼｯｸM-PRO"/>
            <w:sz w:val="18"/>
            <w:szCs w:val="18"/>
          </w:rPr>
          <w:fldChar w:fldCharType="begin"/>
        </w:r>
        <w:r w:rsidRPr="00231CF2">
          <w:rPr>
            <w:rFonts w:ascii="HG丸ｺﾞｼｯｸM-PRO" w:eastAsia="HG丸ｺﾞｼｯｸM-PRO" w:hAnsi="HG丸ｺﾞｼｯｸM-PRO"/>
            <w:sz w:val="18"/>
            <w:szCs w:val="18"/>
          </w:rPr>
          <w:instrText>PAGE   \* MERGEFORMAT</w:instrText>
        </w:r>
        <w:r w:rsidRPr="00231CF2">
          <w:rPr>
            <w:rFonts w:ascii="HG丸ｺﾞｼｯｸM-PRO" w:eastAsia="HG丸ｺﾞｼｯｸM-PRO" w:hAnsi="HG丸ｺﾞｼｯｸM-PRO"/>
            <w:sz w:val="18"/>
            <w:szCs w:val="18"/>
          </w:rPr>
          <w:fldChar w:fldCharType="separate"/>
        </w:r>
        <w:r w:rsidRPr="00231CF2">
          <w:rPr>
            <w:rFonts w:ascii="HG丸ｺﾞｼｯｸM-PRO" w:eastAsia="HG丸ｺﾞｼｯｸM-PRO" w:hAnsi="HG丸ｺﾞｼｯｸM-PRO"/>
            <w:sz w:val="18"/>
            <w:szCs w:val="18"/>
            <w:lang w:val="ja-JP"/>
          </w:rPr>
          <w:t>2</w:t>
        </w:r>
        <w:r w:rsidRPr="00231CF2">
          <w:rPr>
            <w:rFonts w:ascii="HG丸ｺﾞｼｯｸM-PRO" w:eastAsia="HG丸ｺﾞｼｯｸM-PRO" w:hAnsi="HG丸ｺﾞｼｯｸM-PRO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134F" w14:textId="77777777" w:rsidR="00F962A9" w:rsidRDefault="00F962A9" w:rsidP="00231CF2">
      <w:r>
        <w:separator/>
      </w:r>
    </w:p>
  </w:footnote>
  <w:footnote w:type="continuationSeparator" w:id="0">
    <w:p w14:paraId="13DC5F01" w14:textId="77777777" w:rsidR="00F962A9" w:rsidRDefault="00F962A9" w:rsidP="00231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47"/>
    <w:rsid w:val="00117202"/>
    <w:rsid w:val="001F2E2B"/>
    <w:rsid w:val="00231CF2"/>
    <w:rsid w:val="00340BD7"/>
    <w:rsid w:val="003462E6"/>
    <w:rsid w:val="004C6BEF"/>
    <w:rsid w:val="00777A47"/>
    <w:rsid w:val="00A55AD4"/>
    <w:rsid w:val="00A608A3"/>
    <w:rsid w:val="00D226AA"/>
    <w:rsid w:val="00DE1F2E"/>
    <w:rsid w:val="00F46623"/>
    <w:rsid w:val="00F9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F2FCB6"/>
  <w15:chartTrackingRefBased/>
  <w15:docId w15:val="{CBDB731D-F66C-47E2-BC05-3851B60A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C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1CF2"/>
  </w:style>
  <w:style w:type="paragraph" w:styleId="a6">
    <w:name w:val="footer"/>
    <w:basedOn w:val="a"/>
    <w:link w:val="a7"/>
    <w:uiPriority w:val="99"/>
    <w:unhideWhenUsed/>
    <w:rsid w:val="00231C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1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t-nishimura</dc:creator>
  <cp:keywords/>
  <dc:description/>
  <cp:lastModifiedBy>t-nishimura</cp:lastModifiedBy>
  <cp:revision>3</cp:revision>
  <dcterms:created xsi:type="dcterms:W3CDTF">2023-04-24T06:04:00Z</dcterms:created>
  <dcterms:modified xsi:type="dcterms:W3CDTF">2023-04-24T07:39:00Z</dcterms:modified>
</cp:coreProperties>
</file>